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701E4B" w14:textId="424597E0" w:rsidR="000D6CF1" w:rsidRPr="000D6CF1" w:rsidRDefault="000D6CF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0D6CF1">
        <w:rPr>
          <w:rFonts w:ascii="Verdana" w:eastAsia="Arial" w:hAnsi="Verdana" w:cs="Arial"/>
          <w:b/>
          <w:u w:val="single"/>
        </w:rPr>
        <w:t>ANEXO II-1</w:t>
      </w:r>
    </w:p>
    <w:p w14:paraId="63DC1C3E" w14:textId="40837018" w:rsidR="00F30A19" w:rsidRPr="000D6CF1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0D6CF1">
        <w:rPr>
          <w:rFonts w:ascii="Verdana" w:eastAsia="Arial" w:hAnsi="Verdana" w:cs="Arial"/>
          <w:b/>
          <w:u w:val="single"/>
        </w:rPr>
        <w:t>ESTUDO TÉCNICO PRELIMINAR</w:t>
      </w:r>
    </w:p>
    <w:p w14:paraId="0E346353" w14:textId="77777777" w:rsidR="00F30A19" w:rsidRPr="000D6CF1" w:rsidRDefault="00F30A1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AD310BE" w14:textId="77777777" w:rsidR="00F30A19" w:rsidRPr="000D6CF1" w:rsidRDefault="00F30A1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</w:p>
    <w:p w14:paraId="5E35F53B" w14:textId="77777777" w:rsidR="00F30A19" w:rsidRPr="000D6CF1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</w:rPr>
        <w:t>1. INFORMAÇÕES BÁSICAS</w:t>
      </w:r>
    </w:p>
    <w:p w14:paraId="570DB8B7" w14:textId="77777777" w:rsidR="00F30A19" w:rsidRPr="000D6CF1" w:rsidRDefault="00F30A19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44742DFB" w14:textId="6F1AF259" w:rsidR="00F30A19" w:rsidRPr="000D6CF1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</w:rPr>
        <w:t xml:space="preserve">1.1. Processo Administrativo nº </w:t>
      </w:r>
      <w:r w:rsidR="000D6CF1" w:rsidRPr="000D6CF1">
        <w:rPr>
          <w:rFonts w:ascii="Verdana" w:eastAsia="Arial" w:hAnsi="Verdana" w:cs="Arial"/>
          <w:b/>
        </w:rPr>
        <w:t>007674</w:t>
      </w:r>
      <w:r w:rsidRPr="000D6CF1">
        <w:rPr>
          <w:rFonts w:ascii="Verdana" w:eastAsia="Arial" w:hAnsi="Verdana" w:cs="Arial"/>
          <w:b/>
        </w:rPr>
        <w:t>/2025.</w:t>
      </w:r>
    </w:p>
    <w:p w14:paraId="3814C66F" w14:textId="77777777" w:rsidR="00F30A19" w:rsidRPr="000D6CF1" w:rsidRDefault="00F30A19">
      <w:pPr>
        <w:pStyle w:val="PargrafodaLista"/>
        <w:tabs>
          <w:tab w:val="left" w:pos="3390"/>
          <w:tab w:val="center" w:pos="5032"/>
        </w:tabs>
        <w:ind w:left="720"/>
        <w:contextualSpacing/>
        <w:jc w:val="both"/>
        <w:rPr>
          <w:rFonts w:ascii="Verdana" w:eastAsia="Arial" w:hAnsi="Verdana" w:cs="Arial"/>
          <w:b/>
        </w:rPr>
      </w:pPr>
    </w:p>
    <w:p w14:paraId="100D5869" w14:textId="77777777" w:rsidR="00F30A19" w:rsidRPr="000D6CF1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  <w:r w:rsidRPr="000D6CF1">
        <w:rPr>
          <w:rFonts w:ascii="Verdana" w:eastAsia="Arial" w:hAnsi="Verdana" w:cs="Arial"/>
          <w:color w:val="000000"/>
        </w:rPr>
        <w:t xml:space="preserve">Aquisição de 02 (duas) motocicletas 0 km destinadas à Campanha Natal Premiado 2025, promovida pela Secretaria Municipal do Trabalho, Desenvolvimento Econômico, Indústria, Comércio e Turismo. Este documento consiste em estudos preliminares necessários para assegurar a viabilidade da contratação, mensurar riscos, determinar a estratégia de aquisição e fornecer subsídios técnicos para o Termo de Referência, conforme o Decreto Federal nº 10.947/2022 e a Lei nº 14.133/2021. </w:t>
      </w:r>
    </w:p>
    <w:p w14:paraId="6B055D94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47E3E1C3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2. LOCAL DE ENTREGA</w:t>
      </w:r>
    </w:p>
    <w:p w14:paraId="0C58DE5E" w14:textId="77777777" w:rsidR="00F30A19" w:rsidRPr="000D6CF1" w:rsidRDefault="00F30A19">
      <w:pPr>
        <w:jc w:val="both"/>
        <w:rPr>
          <w:rFonts w:ascii="Verdana" w:hAnsi="Verdana"/>
        </w:rPr>
      </w:pPr>
    </w:p>
    <w:p w14:paraId="48577E89" w14:textId="77777777" w:rsidR="00F30A19" w:rsidRPr="000D6CF1" w:rsidRDefault="00000000">
      <w:pPr>
        <w:jc w:val="both"/>
        <w:rPr>
          <w:rFonts w:ascii="Verdana" w:hAnsi="Verdana" w:cs="Arial"/>
        </w:rPr>
      </w:pPr>
      <w:r w:rsidRPr="000D6CF1">
        <w:rPr>
          <w:rFonts w:ascii="Verdana" w:hAnsi="Verdana" w:cs="Arial"/>
        </w:rPr>
        <w:t xml:space="preserve">As motocicletas serão entregues no Almoxarifado Central da Prefeitura Municipal de São Gabriel da Palha, mediante recebimento definitivo pela equipe técnica designada. </w:t>
      </w:r>
    </w:p>
    <w:p w14:paraId="5F9E250F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5100A1BD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3. CONTATO</w:t>
      </w:r>
    </w:p>
    <w:p w14:paraId="2049C214" w14:textId="77777777" w:rsidR="00F30A19" w:rsidRPr="000D6CF1" w:rsidRDefault="00F30A19">
      <w:pPr>
        <w:jc w:val="both"/>
        <w:rPr>
          <w:rFonts w:ascii="Verdana" w:hAnsi="Verdana" w:cs="Arial"/>
          <w:b/>
        </w:rPr>
      </w:pPr>
    </w:p>
    <w:p w14:paraId="48A73AC1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 xml:space="preserve">Tel: </w:t>
      </w:r>
      <w:r w:rsidRPr="000D6CF1">
        <w:rPr>
          <w:rFonts w:ascii="Verdana" w:hAnsi="Verdana" w:cs="Arial"/>
        </w:rPr>
        <w:t>(27) 99757-9731</w:t>
      </w:r>
    </w:p>
    <w:p w14:paraId="5285CE83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 xml:space="preserve">E-mail: </w:t>
      </w:r>
      <w:r w:rsidRPr="000D6CF1">
        <w:rPr>
          <w:rFonts w:ascii="Verdana" w:hAnsi="Verdana" w:cs="Arial"/>
        </w:rPr>
        <w:t>sincotur@saogabriel.es.gov.br</w:t>
      </w:r>
      <w:r w:rsidRPr="000D6CF1">
        <w:rPr>
          <w:rFonts w:ascii="Verdana" w:hAnsi="Verdana" w:cs="Arial"/>
          <w:b/>
        </w:rPr>
        <w:t xml:space="preserve"> </w:t>
      </w:r>
    </w:p>
    <w:p w14:paraId="72504D9B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 xml:space="preserve">Responsável: </w:t>
      </w:r>
      <w:r w:rsidRPr="000D6CF1">
        <w:rPr>
          <w:rFonts w:ascii="Verdana" w:hAnsi="Verdana" w:cs="Arial"/>
        </w:rPr>
        <w:t xml:space="preserve">Bernard Augusto Farias Arpini – Secretário Municipal do Trabalho, Desenvolvimento Econômico, Indústria, Comércio e Turismo – Dec. nº 4.679/2025. </w:t>
      </w:r>
    </w:p>
    <w:p w14:paraId="0DBE213B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520D99E4" w14:textId="77777777" w:rsidR="00F30A19" w:rsidRPr="000D6CF1" w:rsidRDefault="00000000" w:rsidP="000D6CF1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0D6CF1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6ED5A847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  <w:bCs/>
        </w:rPr>
        <w:t xml:space="preserve">4.1. </w:t>
      </w:r>
      <w:r w:rsidRPr="000D6CF1">
        <w:rPr>
          <w:rFonts w:ascii="Verdana" w:eastAsia="Arial" w:hAnsi="Verdana" w:cs="Arial"/>
        </w:rPr>
        <w:t xml:space="preserve">A contratação pretendida possui previsão no Plano de Contratações Anual de 2025, estando em consonância com o planejamento estratégico da Secretaria e com as ações orçamentárias e financeiras aprovadas na LOA 2025. </w:t>
      </w:r>
    </w:p>
    <w:p w14:paraId="15A58D94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0F7BCB5A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5. DESCRIÇÃO DA NECESSIDADE</w:t>
      </w:r>
    </w:p>
    <w:p w14:paraId="5C601345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  <w:bCs/>
        </w:rPr>
        <w:t>5.1.</w:t>
      </w:r>
      <w:r w:rsidRPr="000D6CF1">
        <w:rPr>
          <w:rFonts w:ascii="Verdana" w:eastAsia="Arial" w:hAnsi="Verdana" w:cs="Arial"/>
        </w:rPr>
        <w:t xml:space="preserve"> Considerando a realização da Campanha Natal Premiado 2025, iniciativa anual voltada ao fomento do comércio local, faz-se necessária a aquisição de prêmios de grande atratividade ao público, visando incentivar as vendas e, por consequência, aumentar a movimentação econômica e a arrecadação municipal. Diante dessa necessidade, o presente ETP objetiva definir a melhor solução técnica e econômica para aquisição das motocicletas que serão sorteadas ao final da campanha. </w:t>
      </w:r>
    </w:p>
    <w:p w14:paraId="6CD02F6E" w14:textId="77777777" w:rsidR="00F30A19" w:rsidRPr="000D6CF1" w:rsidRDefault="00F30A19">
      <w:pPr>
        <w:jc w:val="both"/>
        <w:rPr>
          <w:rFonts w:ascii="Verdana" w:hAnsi="Verdana" w:cs="Arial"/>
          <w:b/>
          <w:iCs/>
        </w:rPr>
      </w:pPr>
    </w:p>
    <w:p w14:paraId="28BD52CD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  <w:iCs/>
        </w:rPr>
        <w:t>6. ÁREA REQUISITANTE</w:t>
      </w:r>
    </w:p>
    <w:p w14:paraId="60AE8768" w14:textId="630E226D" w:rsidR="00F30A19" w:rsidRPr="000D6CF1" w:rsidRDefault="000D6CF1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0D6CF1">
        <w:rPr>
          <w:rFonts w:ascii="Verdana" w:eastAsia="Arial" w:hAnsi="Verdana" w:cs="Arial"/>
        </w:rPr>
        <w:t xml:space="preserve">Secretaria Municipal do Trabalho, </w:t>
      </w:r>
      <w:r w:rsidR="00000000" w:rsidRPr="000D6CF1">
        <w:rPr>
          <w:rFonts w:ascii="Verdana" w:hAnsi="Verdana" w:cs="Arial"/>
        </w:rPr>
        <w:t>Desenvolvimento Econômico, Indústria, Comércio e Turismo (Sincotur).</w:t>
      </w:r>
    </w:p>
    <w:p w14:paraId="228D8E68" w14:textId="77777777" w:rsidR="00F30A19" w:rsidRPr="000D6CF1" w:rsidRDefault="00F30A19">
      <w:pPr>
        <w:jc w:val="both"/>
        <w:rPr>
          <w:rFonts w:ascii="Verdana" w:eastAsia="Arial" w:hAnsi="Verdana" w:cs="Arial"/>
        </w:rPr>
      </w:pPr>
    </w:p>
    <w:p w14:paraId="3E21E225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</w:rPr>
        <w:t>7. REQUISITOS DA CONTRATAÇÃO</w:t>
      </w:r>
    </w:p>
    <w:p w14:paraId="17EDAB2C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</w:rPr>
        <w:t xml:space="preserve">7.1 </w:t>
      </w:r>
      <w:r w:rsidRPr="000D6CF1">
        <w:rPr>
          <w:rFonts w:ascii="Verdana" w:eastAsia="Arial" w:hAnsi="Verdana" w:cs="Arial"/>
        </w:rPr>
        <w:t>Os requisitos da contratação devem contemplar as exigências de qualidade e capacidade técnica, assegurando o atendimento pleno ao objeto e a competitividade do certame. A empresa vencedora deverá fornecer 02 (duas) motocicletas 0 km, de baixa cilindrada (entre 125cc e 160cc), com garantia mínima de 12 meses, conforme especificações do item 8.1 deste ETP.</w:t>
      </w:r>
    </w:p>
    <w:p w14:paraId="13CC83CA" w14:textId="77777777" w:rsidR="00F30A19" w:rsidRPr="000D6CF1" w:rsidRDefault="00F30A19">
      <w:pPr>
        <w:jc w:val="both"/>
        <w:rPr>
          <w:rFonts w:ascii="Verdana" w:hAnsi="Verdana"/>
        </w:rPr>
      </w:pPr>
    </w:p>
    <w:p w14:paraId="437C7983" w14:textId="77777777" w:rsid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8. ESTIMATIVA DAS QUANTIDADES A SEREM CONTRATADA</w:t>
      </w:r>
    </w:p>
    <w:p w14:paraId="0E5B6471" w14:textId="609EB46C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  <w:bCs/>
        </w:rPr>
        <w:t xml:space="preserve">8.1. </w:t>
      </w:r>
      <w:r w:rsidRPr="000D6CF1">
        <w:rPr>
          <w:rFonts w:ascii="Verdana" w:hAnsi="Verdana" w:cs="Arial"/>
        </w:rPr>
        <w:t>A relação de itens necessários para contemplar a solução, bem como a estimativa da quantidade a ser contratada é apresentada na tabela a seguir.</w:t>
      </w:r>
    </w:p>
    <w:p w14:paraId="63290DC1" w14:textId="77777777" w:rsidR="00F30A19" w:rsidRPr="000D6CF1" w:rsidRDefault="00F30A19">
      <w:pPr>
        <w:jc w:val="both"/>
        <w:rPr>
          <w:rFonts w:ascii="Verdana" w:eastAsia="Arial" w:hAnsi="Verdana" w:cs="Arial"/>
          <w:b/>
          <w:highlight w:val="yellow"/>
        </w:rPr>
      </w:pPr>
    </w:p>
    <w:tbl>
      <w:tblPr>
        <w:tblW w:w="974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"/>
        <w:gridCol w:w="4421"/>
        <w:gridCol w:w="850"/>
        <w:gridCol w:w="1843"/>
        <w:gridCol w:w="1664"/>
      </w:tblGrid>
      <w:tr w:rsidR="00F30A19" w:rsidRPr="000D6CF1" w14:paraId="56647B4F" w14:textId="77777777" w:rsidTr="000D6CF1">
        <w:trPr>
          <w:trHeight w:val="269"/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182A0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D01FB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1A318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b/>
                <w:bCs/>
              </w:rPr>
              <w:t>UNID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B04D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b/>
                <w:bCs/>
              </w:rPr>
              <w:t>VL. UNIT.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58FB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b/>
                <w:bCs/>
              </w:rPr>
              <w:t>VL. TOTAL</w:t>
            </w:r>
          </w:p>
        </w:tc>
      </w:tr>
      <w:tr w:rsidR="00F30A19" w:rsidRPr="000D6CF1" w14:paraId="65E3EC5F" w14:textId="77777777" w:rsidTr="000D6CF1">
        <w:trPr>
          <w:trHeight w:val="269"/>
          <w:jc w:val="center"/>
        </w:trPr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B75A4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 w:cs="Arial"/>
                <w:shd w:val="clear" w:color="auto" w:fill="FFFFFF"/>
              </w:rPr>
              <w:t>01</w:t>
            </w:r>
          </w:p>
        </w:tc>
        <w:tc>
          <w:tcPr>
            <w:tcW w:w="4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CFCA7" w14:textId="77777777" w:rsidR="00F30A19" w:rsidRPr="000D6CF1" w:rsidRDefault="00000000">
            <w:pPr>
              <w:jc w:val="both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shd w:val="clear" w:color="auto" w:fill="FFFFFF"/>
              </w:rPr>
              <w:t xml:space="preserve">MOTOCICLETA, NOVA, COR BRANCA, ZERO KM, 125CC -ANO DE FABRICAÇÃO E MODELO: 2025/2025 VEÍCULO AUTOMOTOR DE DUAS RODAS, DIRIGIDO POR CONDUTOR EM POSIÇÃO MONTADA, QUE TRANSPORTA NO MÁXIMO DUAS PESSOAS (PILOTO E PASSAGEIRO) CILINDRADAS: 125 CC: </w:t>
            </w:r>
          </w:p>
          <w:p w14:paraId="63B577F8" w14:textId="77777777" w:rsidR="00F30A19" w:rsidRPr="000D6CF1" w:rsidRDefault="00000000">
            <w:pPr>
              <w:jc w:val="both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shd w:val="clear" w:color="auto" w:fill="FFFFFF"/>
              </w:rPr>
              <w:t>MOTOR – OHC MONOCILINDRIO 4 TEMPOS, ARREFECIDA A AR, 124,9cc, POTENCIA MAXIMA 9,2cv A 7.500 rpm, TORQUE MAXIM 1,04kgf A 3.500 rpm, TRANSMISSAO 4 VELOCIDADES, COMBUSTIVEL GASOLINA /ETANOL.</w:t>
            </w:r>
          </w:p>
          <w:p w14:paraId="43C8551D" w14:textId="77777777" w:rsidR="00F30A19" w:rsidRPr="000D6CF1" w:rsidRDefault="00000000">
            <w:pPr>
              <w:jc w:val="both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shd w:val="clear" w:color="auto" w:fill="FFFFFF"/>
              </w:rPr>
              <w:t>CAPACIDADE – TANQUE DE COMBUSTIVEL 5,1LITROS.</w:t>
            </w:r>
          </w:p>
          <w:p w14:paraId="77760236" w14:textId="77777777" w:rsidR="00F30A19" w:rsidRPr="000D6CF1" w:rsidRDefault="00000000">
            <w:pPr>
              <w:jc w:val="both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shd w:val="clear" w:color="auto" w:fill="FFFFFF"/>
              </w:rPr>
              <w:t>DIMENSOES – COMPRIMENTO x LARGURA x ALTURA 1,894 x 714 x 1,085mm, DISTANCIA ENTRE EIXO 1,264mm, DISTANCIA MINIMA DO SOLO 131mm, ALTURA DO ASSENTO 753mm,</w:t>
            </w:r>
          </w:p>
          <w:p w14:paraId="053FD92B" w14:textId="77777777" w:rsidR="00F30A19" w:rsidRPr="000D6CF1" w:rsidRDefault="00000000">
            <w:pPr>
              <w:jc w:val="both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 w:cs="Arial"/>
                <w:shd w:val="clear" w:color="auto" w:fill="FFFFFF"/>
              </w:rPr>
              <w:t>CHASSI – SUSPENSAO DIANTEIRA/CURSO: GARFO TELESCOPICO 100mm, SUSPENSAO TRASEIRA/CURSO BRAÇO OSCILANTE 86mm, FREIO DIANTEIRO/DIAMETRO A DISCO 220mm, FREIO TRASEIRO/DIAMETRO A TAMBOR 110mm, PNEU DIANTEIRO 60/100-17 E TRAZERO 80/100-14. OBJETOS SOB O BANCO COM TOMADA 12 VOLTS 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AEA5C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shd w:val="clear" w:color="auto" w:fill="FFFFFF"/>
              </w:rPr>
              <w:t>02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87EA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shd w:val="clear" w:color="auto" w:fill="FFFFFF"/>
              </w:rPr>
              <w:t>R$   22.750,00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C8B7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shd w:val="clear" w:color="auto" w:fill="FFFFFF"/>
              </w:rPr>
              <w:t>R$ 45.500,00</w:t>
            </w:r>
          </w:p>
        </w:tc>
      </w:tr>
      <w:tr w:rsidR="00F30A19" w:rsidRPr="000D6CF1" w14:paraId="7C82BA83" w14:textId="77777777" w:rsidTr="000D6CF1">
        <w:trPr>
          <w:trHeight w:val="269"/>
          <w:jc w:val="center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FD4D2" w14:textId="77777777" w:rsidR="00F30A19" w:rsidRPr="000D6CF1" w:rsidRDefault="00F30A19">
            <w:pPr>
              <w:widowControl w:val="0"/>
              <w:jc w:val="center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47419" w14:textId="77777777" w:rsidR="00F30A19" w:rsidRPr="000D6CF1" w:rsidRDefault="00F30A19">
            <w:pPr>
              <w:widowControl w:val="0"/>
              <w:jc w:val="both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6CE01" w14:textId="77777777" w:rsidR="00F30A19" w:rsidRPr="000D6CF1" w:rsidRDefault="00F30A19">
            <w:pPr>
              <w:widowControl w:val="0"/>
              <w:jc w:val="center"/>
              <w:rPr>
                <w:rFonts w:ascii="Verdana" w:hAnsi="Verdana"/>
                <w:shd w:val="clear" w:color="auto" w:fill="FFFF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DDEB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b/>
                <w:bCs/>
                <w:shd w:val="clear" w:color="auto" w:fill="FFFFFF"/>
              </w:rPr>
              <w:t>TOTAL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6D3D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  <w:shd w:val="clear" w:color="auto" w:fill="FFFFFF"/>
              </w:rPr>
            </w:pPr>
            <w:r w:rsidRPr="000D6CF1">
              <w:rPr>
                <w:rFonts w:ascii="Verdana" w:hAnsi="Verdana"/>
                <w:b/>
                <w:bCs/>
                <w:shd w:val="clear" w:color="auto" w:fill="FFFFFF"/>
              </w:rPr>
              <w:t>R$ 45.500,00</w:t>
            </w:r>
          </w:p>
        </w:tc>
      </w:tr>
    </w:tbl>
    <w:p w14:paraId="3E3A2F72" w14:textId="77777777" w:rsidR="00F30A19" w:rsidRPr="000D6CF1" w:rsidRDefault="00F30A19">
      <w:pPr>
        <w:jc w:val="both"/>
        <w:rPr>
          <w:rFonts w:ascii="Verdana" w:hAnsi="Verdana"/>
        </w:rPr>
      </w:pPr>
    </w:p>
    <w:p w14:paraId="593B0BFE" w14:textId="77777777" w:rsidR="00F30A19" w:rsidRPr="000D6CF1" w:rsidRDefault="00F30A19">
      <w:pPr>
        <w:jc w:val="both"/>
        <w:rPr>
          <w:rFonts w:ascii="Verdana" w:hAnsi="Verdana"/>
        </w:rPr>
      </w:pPr>
    </w:p>
    <w:p w14:paraId="4947F879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</w:rPr>
        <w:t>9. LEVANTAMENTO DE MERCADO</w:t>
      </w:r>
    </w:p>
    <w:p w14:paraId="426AC93B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eastAsia="Arial" w:hAnsi="Verdana" w:cs="Arial"/>
          <w:b/>
        </w:rPr>
        <w:t xml:space="preserve">9.1. </w:t>
      </w:r>
      <w:r w:rsidRPr="000D6CF1">
        <w:rPr>
          <w:rFonts w:ascii="Verdana" w:eastAsia="Arial" w:hAnsi="Verdana" w:cs="Arial"/>
        </w:rPr>
        <w:t>Conforme o Decreto Municipal nº 3.268/2022, a estimativa de valor foi obtida mediante pesquisa de preços em concessionárias locais e regionais, observando-se o mesmo padrão de especificações e qualidade exigidos pela Administração.</w:t>
      </w:r>
    </w:p>
    <w:p w14:paraId="15B6AABD" w14:textId="77777777" w:rsidR="00F30A19" w:rsidRPr="000D6CF1" w:rsidRDefault="00F30A19">
      <w:pPr>
        <w:jc w:val="both"/>
        <w:rPr>
          <w:rFonts w:ascii="Verdana" w:hAnsi="Verdana"/>
        </w:rPr>
      </w:pPr>
    </w:p>
    <w:p w14:paraId="1BC0C105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10. DESCRIÇÃO DA SOLUÇÃO COMO UM TODO</w:t>
      </w:r>
    </w:p>
    <w:p w14:paraId="08EF3BBF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10.1</w:t>
      </w:r>
      <w:r w:rsidRPr="000D6CF1">
        <w:rPr>
          <w:rFonts w:ascii="Verdana" w:hAnsi="Verdana" w:cs="Arial"/>
        </w:rPr>
        <w:t xml:space="preserve"> A solução consiste na aquisição de duas motocicletas novas (0 km) para utilização como prêmios oficiais da Campanha Natal Premiado 2025. A contratação obedecerá, no que couber, à Lei Federal nº 14.133/2021, com execução mediante processo licitatório adequado. </w:t>
      </w:r>
    </w:p>
    <w:p w14:paraId="5CD3B905" w14:textId="77777777" w:rsidR="00F30A19" w:rsidRPr="000D6CF1" w:rsidRDefault="00F30A19">
      <w:pPr>
        <w:jc w:val="both"/>
        <w:rPr>
          <w:rFonts w:ascii="Verdana" w:hAnsi="Verdana"/>
        </w:rPr>
      </w:pPr>
    </w:p>
    <w:p w14:paraId="2EA61D4C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11. ESTIMATIVA DO VALOR DA CONTRATAÇÃO:</w:t>
      </w:r>
    </w:p>
    <w:p w14:paraId="70323994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 xml:space="preserve">11.1 </w:t>
      </w:r>
      <w:r w:rsidRPr="000D6CF1">
        <w:rPr>
          <w:rFonts w:ascii="Verdana" w:hAnsi="Verdana" w:cs="Arial"/>
        </w:rPr>
        <w:t xml:space="preserve">O valor global estimado é de R$ 45.500,00 (quarenta e cinco mil e quinhentos reais), conforme pesquisas de mercado realizadas em outubro de 2025. </w:t>
      </w:r>
    </w:p>
    <w:p w14:paraId="51D7E3A4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6244F49A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12. JUSTIFICATIVA PARA O PARCELAMENTO OU NÃO DA SOLUÇÃO</w:t>
      </w:r>
    </w:p>
    <w:p w14:paraId="68CD3C44" w14:textId="77777777" w:rsidR="00F30A19" w:rsidRPr="000D6CF1" w:rsidRDefault="00000000">
      <w:pPr>
        <w:ind w:right="-425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  <w:bCs/>
        </w:rPr>
        <w:t>12.1.</w:t>
      </w:r>
      <w:r w:rsidRPr="000D6CF1">
        <w:rPr>
          <w:rFonts w:ascii="Verdana" w:hAnsi="Verdana" w:cs="Arial"/>
        </w:rPr>
        <w:t xml:space="preserve"> O objeto é composto por item único (aquisição de duas motocicletas idênticas), sendo inviável o parcelamento. Será considerado o menor preço global, garantindo economicidade e eficiência.</w:t>
      </w:r>
    </w:p>
    <w:p w14:paraId="248DF57D" w14:textId="77777777" w:rsidR="00F30A19" w:rsidRPr="000D6CF1" w:rsidRDefault="00F30A19">
      <w:pPr>
        <w:ind w:right="-425"/>
        <w:jc w:val="both"/>
        <w:rPr>
          <w:rFonts w:ascii="Verdana" w:hAnsi="Verdana"/>
        </w:rPr>
      </w:pPr>
    </w:p>
    <w:p w14:paraId="750F8EC1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lastRenderedPageBreak/>
        <w:t>13. CONTRATAÇÕES CORRELATAS E/OU INTERDEPENDENTES</w:t>
      </w:r>
    </w:p>
    <w:p w14:paraId="073D6836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  <w:bCs/>
        </w:rPr>
        <w:t>13.1.</w:t>
      </w:r>
      <w:r w:rsidRPr="000D6CF1">
        <w:rPr>
          <w:rFonts w:ascii="Verdana" w:hAnsi="Verdana" w:cs="Arial"/>
        </w:rPr>
        <w:t xml:space="preserve"> Não há contratações correlatas ou interdependentes para a viabilidade desta aquisição. </w:t>
      </w:r>
    </w:p>
    <w:p w14:paraId="59D39663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253D4BB4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14. RESULTADOS PRETENDIDOS COM A CONTRATAÇÃO</w:t>
      </w:r>
    </w:p>
    <w:p w14:paraId="501FA3FD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14.1</w:t>
      </w:r>
      <w:r w:rsidRPr="000D6CF1">
        <w:rPr>
          <w:rFonts w:ascii="Verdana" w:hAnsi="Verdana" w:cs="Arial"/>
        </w:rPr>
        <w:t xml:space="preserve"> Estimular o comércio local, aumentar a arrecadação municipal, valorizar o empreendedor local e promover a imagem positiva da Administração. </w:t>
      </w:r>
    </w:p>
    <w:p w14:paraId="68E31186" w14:textId="77777777" w:rsidR="00F30A19" w:rsidRPr="000D6CF1" w:rsidRDefault="00F30A19">
      <w:pPr>
        <w:pStyle w:val="Padro"/>
        <w:spacing w:after="0" w:line="240" w:lineRule="auto"/>
        <w:ind w:right="-568"/>
        <w:jc w:val="both"/>
        <w:rPr>
          <w:rFonts w:ascii="Verdana" w:hAnsi="Verdana" w:cs="Times New Roman"/>
          <w:sz w:val="20"/>
          <w:szCs w:val="20"/>
        </w:rPr>
      </w:pPr>
    </w:p>
    <w:p w14:paraId="6A24421B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15. PROVIDÊNCIAS A SEREM ADOTADAS</w:t>
      </w:r>
    </w:p>
    <w:p w14:paraId="4D615EFE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 xml:space="preserve">15.1 </w:t>
      </w:r>
      <w:r w:rsidRPr="000D6CF1">
        <w:rPr>
          <w:rFonts w:ascii="Verdana" w:hAnsi="Verdana" w:cs="Arial"/>
        </w:rPr>
        <w:t>A Secretaria dispõe de equipe técnica e estrutura administrativa para execução e acompanhamento da campanha e entrega dos prêmios.</w:t>
      </w:r>
    </w:p>
    <w:p w14:paraId="2B8605A0" w14:textId="77777777" w:rsidR="00F30A19" w:rsidRPr="000D6CF1" w:rsidRDefault="00F30A19">
      <w:pPr>
        <w:jc w:val="both"/>
        <w:rPr>
          <w:rFonts w:ascii="Verdana" w:hAnsi="Verdana"/>
        </w:rPr>
      </w:pPr>
    </w:p>
    <w:p w14:paraId="4F928C50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16. POSSÍVEIS IMPACTOS AMBIENTAIS</w:t>
      </w:r>
    </w:p>
    <w:p w14:paraId="428D57C8" w14:textId="4264E8E4" w:rsidR="00F30A19" w:rsidRPr="000D6CF1" w:rsidRDefault="000D6CF1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16.1 </w:t>
      </w:r>
      <w:r w:rsidR="00000000" w:rsidRPr="000D6CF1">
        <w:rPr>
          <w:rFonts w:ascii="Verdana" w:hAnsi="Verdana"/>
        </w:rPr>
        <w:t xml:space="preserve">Não se verificam impactos ambientais decorrentes da contratação. </w:t>
      </w:r>
    </w:p>
    <w:p w14:paraId="436D59B7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551794F3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17. DECLARAÇÕES DE VIABILIDADE</w:t>
      </w:r>
    </w:p>
    <w:p w14:paraId="71D5E18C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  <w:bCs/>
        </w:rPr>
        <w:t>17.1.</w:t>
      </w:r>
      <w:r w:rsidRPr="000D6CF1">
        <w:rPr>
          <w:rFonts w:ascii="Verdana" w:hAnsi="Verdana" w:cs="Arial"/>
        </w:rPr>
        <w:t xml:space="preserve"> Os estudos técnicos preliminares asseguram legalidade, eficiência e economicidade. Declara-se viável a aquisição das motocicletas conforme fundamentos apresentados. </w:t>
      </w:r>
    </w:p>
    <w:p w14:paraId="353AB2F8" w14:textId="77777777" w:rsidR="00F30A19" w:rsidRPr="000D6CF1" w:rsidRDefault="00F30A19">
      <w:pPr>
        <w:jc w:val="both"/>
        <w:rPr>
          <w:rFonts w:ascii="Verdana" w:hAnsi="Verdana" w:cs="Arial"/>
        </w:rPr>
      </w:pPr>
    </w:p>
    <w:p w14:paraId="27F0985B" w14:textId="77777777" w:rsidR="00F30A19" w:rsidRPr="000D6CF1" w:rsidRDefault="00000000">
      <w:pPr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18. JUSTIFICATIVAS DA VIABILIDADE</w:t>
      </w:r>
    </w:p>
    <w:p w14:paraId="43507004" w14:textId="12D7B38E" w:rsidR="00F30A19" w:rsidRPr="000D6CF1" w:rsidRDefault="000D6CF1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18.1 </w:t>
      </w:r>
      <w:r w:rsidR="00000000" w:rsidRPr="000D6CF1">
        <w:rPr>
          <w:rFonts w:ascii="Verdana" w:hAnsi="Verdana" w:cs="Arial"/>
          <w:color w:val="000000"/>
        </w:rPr>
        <w:t xml:space="preserve">A aquisição é viável e necessária para os objetivos da Campanha Natal Premiado 2025, compatível com os preços de mercado e o prazo programado. </w:t>
      </w:r>
    </w:p>
    <w:p w14:paraId="7FE61EDE" w14:textId="77777777" w:rsidR="00F30A19" w:rsidRPr="000D6CF1" w:rsidRDefault="00F30A19">
      <w:pPr>
        <w:jc w:val="both"/>
        <w:rPr>
          <w:rFonts w:ascii="Verdana" w:hAnsi="Verdana"/>
        </w:rPr>
      </w:pPr>
    </w:p>
    <w:p w14:paraId="3A3B2D8D" w14:textId="77777777" w:rsidR="00F30A19" w:rsidRPr="000D6CF1" w:rsidRDefault="00F30A19">
      <w:pPr>
        <w:jc w:val="both"/>
        <w:rPr>
          <w:rFonts w:ascii="Verdana" w:hAnsi="Verdana"/>
        </w:rPr>
      </w:pPr>
    </w:p>
    <w:p w14:paraId="0B4F3A4A" w14:textId="77777777" w:rsidR="00F30A19" w:rsidRPr="000D6CF1" w:rsidRDefault="00F30A19">
      <w:pPr>
        <w:jc w:val="right"/>
        <w:rPr>
          <w:rFonts w:ascii="Verdana" w:hAnsi="Verdana" w:cs="Arial"/>
        </w:rPr>
      </w:pPr>
    </w:p>
    <w:p w14:paraId="797BE7F8" w14:textId="77777777" w:rsidR="00F30A19" w:rsidRPr="000D6CF1" w:rsidRDefault="00000000">
      <w:pPr>
        <w:jc w:val="right"/>
        <w:rPr>
          <w:rFonts w:ascii="Verdana" w:hAnsi="Verdana"/>
        </w:rPr>
      </w:pPr>
      <w:r w:rsidRPr="000D6CF1">
        <w:rPr>
          <w:rFonts w:ascii="Verdana" w:hAnsi="Verdana" w:cs="Arial"/>
          <w:color w:val="000000"/>
        </w:rPr>
        <w:t>São Gabriel da Palha, 17 de outubro de 2025.</w:t>
      </w:r>
    </w:p>
    <w:p w14:paraId="217F130D" w14:textId="77777777" w:rsidR="00F30A19" w:rsidRPr="000D6CF1" w:rsidRDefault="00F30A19">
      <w:pPr>
        <w:suppressAutoHyphens w:val="0"/>
        <w:jc w:val="both"/>
        <w:rPr>
          <w:rFonts w:ascii="Verdana" w:hAnsi="Verdana" w:cs="Arial"/>
          <w:b/>
        </w:rPr>
      </w:pPr>
    </w:p>
    <w:p w14:paraId="230A9A3D" w14:textId="77777777" w:rsidR="00F30A19" w:rsidRPr="000D6CF1" w:rsidRDefault="00F30A19">
      <w:pPr>
        <w:suppressAutoHyphens w:val="0"/>
        <w:jc w:val="both"/>
        <w:rPr>
          <w:rFonts w:ascii="Verdana" w:hAnsi="Verdana" w:cs="Arial"/>
          <w:b/>
        </w:rPr>
      </w:pPr>
    </w:p>
    <w:p w14:paraId="68CBD8B2" w14:textId="77777777" w:rsidR="00F30A19" w:rsidRPr="000D6CF1" w:rsidRDefault="00F30A19">
      <w:pPr>
        <w:suppressAutoHyphens w:val="0"/>
        <w:jc w:val="both"/>
        <w:rPr>
          <w:rFonts w:ascii="Verdana" w:hAnsi="Verdana"/>
        </w:rPr>
      </w:pPr>
    </w:p>
    <w:p w14:paraId="63D6F3C5" w14:textId="77777777" w:rsidR="00F30A19" w:rsidRPr="000D6CF1" w:rsidRDefault="00000000">
      <w:pPr>
        <w:suppressAutoHyphens w:val="0"/>
        <w:jc w:val="both"/>
        <w:rPr>
          <w:rFonts w:ascii="Verdana" w:hAnsi="Verdana"/>
        </w:rPr>
      </w:pPr>
      <w:r w:rsidRPr="000D6CF1">
        <w:rPr>
          <w:rFonts w:ascii="Verdana" w:hAnsi="Verdana" w:cs="Arial"/>
          <w:b/>
        </w:rPr>
        <w:t>19. RESPONSÁVEIS</w:t>
      </w:r>
    </w:p>
    <w:p w14:paraId="4852C547" w14:textId="77777777" w:rsidR="00F30A19" w:rsidRPr="000D6CF1" w:rsidRDefault="00F30A19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F30A19" w:rsidRPr="000D6CF1" w14:paraId="2854CF2C" w14:textId="77777777">
        <w:tc>
          <w:tcPr>
            <w:tcW w:w="4873" w:type="dxa"/>
            <w:shd w:val="clear" w:color="auto" w:fill="auto"/>
          </w:tcPr>
          <w:p w14:paraId="2A67002C" w14:textId="77777777" w:rsidR="00F30A19" w:rsidRPr="000D6CF1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4C7E677C" w14:textId="77777777" w:rsidR="00F30A19" w:rsidRPr="000D6CF1" w:rsidRDefault="00000000">
            <w:pPr>
              <w:widowControl w:val="0"/>
              <w:rPr>
                <w:rFonts w:ascii="Verdana" w:hAnsi="Verdana"/>
              </w:rPr>
            </w:pPr>
            <w:r w:rsidRPr="000D6CF1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F30A19" w:rsidRPr="000D6CF1" w14:paraId="637C6966" w14:textId="77777777">
        <w:tc>
          <w:tcPr>
            <w:tcW w:w="4873" w:type="dxa"/>
            <w:shd w:val="clear" w:color="auto" w:fill="auto"/>
          </w:tcPr>
          <w:p w14:paraId="589C9DA1" w14:textId="77777777" w:rsidR="00F30A19" w:rsidRPr="000D6CF1" w:rsidRDefault="00F30A1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0B5810BE" w14:textId="77777777" w:rsidR="00F30A19" w:rsidRPr="000D6CF1" w:rsidRDefault="00F30A1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4C87080A" w14:textId="77777777" w:rsidR="00F30A19" w:rsidRPr="000D6CF1" w:rsidRDefault="00F30A1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734C3841" w14:textId="77777777" w:rsidR="00F30A19" w:rsidRPr="000D6CF1" w:rsidRDefault="00F30A1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4E170089" w14:textId="77777777" w:rsidR="00F30A19" w:rsidRPr="000D6CF1" w:rsidRDefault="00F30A19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F30A19" w:rsidRPr="000D6CF1" w14:paraId="78C1608A" w14:textId="77777777">
        <w:tc>
          <w:tcPr>
            <w:tcW w:w="4873" w:type="dxa"/>
            <w:shd w:val="clear" w:color="auto" w:fill="auto"/>
          </w:tcPr>
          <w:p w14:paraId="36E461E5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b/>
                <w:bCs/>
              </w:rPr>
              <w:t>Roama Loíde Batista Vieira Pereira</w:t>
            </w:r>
          </w:p>
          <w:p w14:paraId="728C60FC" w14:textId="77777777" w:rsidR="00F30A19" w:rsidRPr="000D6C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 w:cs="Arial"/>
                <w:color w:val="000000"/>
              </w:rPr>
              <w:t>Diretora de Crédito</w:t>
            </w:r>
          </w:p>
        </w:tc>
        <w:tc>
          <w:tcPr>
            <w:tcW w:w="4872" w:type="dxa"/>
            <w:shd w:val="clear" w:color="auto" w:fill="auto"/>
          </w:tcPr>
          <w:p w14:paraId="0E7198BD" w14:textId="77777777" w:rsidR="00F30A19" w:rsidRPr="000D6CF1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0D6CF1">
              <w:rPr>
                <w:rFonts w:ascii="Verdana" w:hAnsi="Verdana"/>
                <w:b/>
                <w:bCs/>
                <w:color w:val="000000"/>
              </w:rPr>
              <w:t>Bernard Augusto Farias Arpini</w:t>
            </w:r>
          </w:p>
          <w:p w14:paraId="36FD416F" w14:textId="77777777" w:rsidR="00F30A19" w:rsidRPr="000D6CF1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0D6CF1">
              <w:rPr>
                <w:rFonts w:ascii="Verdana" w:eastAsia="Arial" w:hAnsi="Verdana" w:cs="Arial"/>
              </w:rPr>
              <w:t>Secretária Municipal do Trabalho, Desenvolvimento Ecônomico, Indústria, Comércio e Turismo.</w:t>
            </w:r>
          </w:p>
          <w:p w14:paraId="2CC410B3" w14:textId="77777777" w:rsidR="00F30A19" w:rsidRPr="000D6CF1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0D6CF1">
              <w:rPr>
                <w:rFonts w:ascii="Verdana" w:eastAsia="Arial" w:hAnsi="Verdana" w:cs="Arial"/>
              </w:rPr>
              <w:t>Dec. nº 4.679/2025</w:t>
            </w:r>
          </w:p>
        </w:tc>
      </w:tr>
    </w:tbl>
    <w:p w14:paraId="2DA19335" w14:textId="77777777" w:rsidR="00F30A19" w:rsidRPr="000D6CF1" w:rsidRDefault="00F30A19">
      <w:pPr>
        <w:suppressAutoHyphens w:val="0"/>
        <w:jc w:val="both"/>
        <w:rPr>
          <w:rFonts w:ascii="Verdana" w:hAnsi="Verdana"/>
        </w:rPr>
      </w:pPr>
    </w:p>
    <w:sectPr w:rsidR="00F30A19" w:rsidRPr="000D6CF1" w:rsidSect="000D6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701" w:left="1080" w:header="708" w:footer="1276" w:gutter="0"/>
      <w:cols w:space="720"/>
      <w:formProt w:val="0"/>
      <w:docGrid w:linePitch="360" w:charSpace="253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3DCC5" w14:textId="77777777" w:rsidR="002463D2" w:rsidRDefault="002463D2">
      <w:r>
        <w:separator/>
      </w:r>
    </w:p>
  </w:endnote>
  <w:endnote w:type="continuationSeparator" w:id="0">
    <w:p w14:paraId="763992D9" w14:textId="77777777" w:rsidR="002463D2" w:rsidRDefault="0024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;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;Tahom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D14B" w14:textId="77777777" w:rsidR="00F30A19" w:rsidRDefault="00F30A1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5FDB3" w14:textId="77777777" w:rsidR="00F30A19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159, Glória | São Gabriel da Palha-ES | CEP 29780 000</w:t>
    </w:r>
  </w:p>
  <w:p w14:paraId="181271D4" w14:textId="77777777" w:rsidR="00F30A19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sincotur@saogabriel.es.gov.br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00587" w14:textId="77777777" w:rsidR="00F30A19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159, Glória | São Gabriel da Palha-ES | CEP 29780 000</w:t>
    </w:r>
  </w:p>
  <w:p w14:paraId="21C100A2" w14:textId="77777777" w:rsidR="00F30A19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sincotur@saogabriel.es.gov.br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BAC0E" w14:textId="77777777" w:rsidR="002463D2" w:rsidRDefault="002463D2">
      <w:r>
        <w:separator/>
      </w:r>
    </w:p>
  </w:footnote>
  <w:footnote w:type="continuationSeparator" w:id="0">
    <w:p w14:paraId="6466011B" w14:textId="77777777" w:rsidR="002463D2" w:rsidRDefault="0024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4CF93" w14:textId="77777777" w:rsidR="00F30A19" w:rsidRDefault="00F30A1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4D67" w14:textId="77777777" w:rsidR="00F30A19" w:rsidRDefault="00000000">
    <w:pPr>
      <w:jc w:val="center"/>
      <w:rPr>
        <w:rFonts w:ascii="Arial Narrow" w:hAnsi="Arial Narrow"/>
      </w:rPr>
    </w:pPr>
    <w:r>
      <w:rPr>
        <w:noProof/>
      </w:rPr>
      <w:drawing>
        <wp:anchor distT="0" distB="0" distL="152400" distR="120015" simplePos="0" relativeHeight="251657216" behindDoc="1" locked="0" layoutInCell="0" allowOverlap="1" wp14:anchorId="5D3C2166" wp14:editId="66DA410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 w:cs="Verdana"/>
        <w:sz w:val="26"/>
        <w:szCs w:val="26"/>
      </w:rPr>
      <w:t>PREFEITURA MUNICIPAL DE SÃO GABRIEL DA PALHA</w:t>
    </w:r>
    <w:r>
      <w:rPr>
        <w:rFonts w:ascii="Arial Narrow" w:hAnsi="Arial Narrow" w:cs="Verdana"/>
        <w:b/>
        <w:sz w:val="26"/>
        <w:szCs w:val="26"/>
      </w:rPr>
      <w:br/>
    </w:r>
    <w:r>
      <w:rPr>
        <w:rFonts w:ascii="Arial Narrow" w:hAnsi="Arial Narrow" w:cs="Calibri"/>
        <w:sz w:val="22"/>
        <w:szCs w:val="22"/>
      </w:rPr>
      <w:t>ESTADO DO ESPÍRITO SANTO</w:t>
    </w:r>
    <w:r>
      <w:rPr>
        <w:rFonts w:ascii="Arial Narrow" w:hAnsi="Arial Narrow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do Trabalho, Desenvolvimento Econômico, Indústria, Comércio e Turismo</w:t>
    </w:r>
  </w:p>
  <w:p w14:paraId="63DF524A" w14:textId="77777777" w:rsidR="00F30A19" w:rsidRDefault="00F30A1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28C4" w14:textId="77777777" w:rsidR="00F30A19" w:rsidRDefault="00000000">
    <w:pPr>
      <w:jc w:val="center"/>
      <w:rPr>
        <w:rFonts w:ascii="Arial Narrow" w:hAnsi="Arial Narrow"/>
      </w:rPr>
    </w:pPr>
    <w:r>
      <w:rPr>
        <w:noProof/>
      </w:rPr>
      <w:drawing>
        <wp:anchor distT="0" distB="0" distL="152400" distR="120015" simplePos="0" relativeHeight="251658240" behindDoc="1" locked="0" layoutInCell="0" allowOverlap="1" wp14:anchorId="5DFCECB3" wp14:editId="4B117C5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 w:cs="Verdana"/>
        <w:sz w:val="26"/>
        <w:szCs w:val="26"/>
      </w:rPr>
      <w:t>PREFEITURA MUNICIPAL DE SÃO GABRIEL DA PALHA</w:t>
    </w:r>
    <w:r>
      <w:rPr>
        <w:rFonts w:ascii="Arial Narrow" w:hAnsi="Arial Narrow" w:cs="Verdana"/>
        <w:b/>
        <w:sz w:val="26"/>
        <w:szCs w:val="26"/>
      </w:rPr>
      <w:br/>
    </w:r>
    <w:r>
      <w:rPr>
        <w:rFonts w:ascii="Arial Narrow" w:hAnsi="Arial Narrow" w:cs="Calibri"/>
        <w:sz w:val="22"/>
        <w:szCs w:val="22"/>
      </w:rPr>
      <w:t>ESTADO DO ESPÍRITO SANTO</w:t>
    </w:r>
    <w:r>
      <w:rPr>
        <w:rFonts w:ascii="Arial Narrow" w:hAnsi="Arial Narrow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do Trabalho, Desenvolvimento Econômico, Indústria, Comércio e Turismo</w:t>
    </w:r>
  </w:p>
  <w:p w14:paraId="0F36E769" w14:textId="77777777" w:rsidR="00F30A19" w:rsidRDefault="00F30A1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19"/>
    <w:rsid w:val="000D6CF1"/>
    <w:rsid w:val="002463D2"/>
    <w:rsid w:val="00F3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54C1"/>
  <w15:docId w15:val="{1F210836-BDFA-4490-8723-4CFEF0BB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Hyperlink1">
    <w:name w:val="Hyperlink1"/>
    <w:qFormat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WW8Num33z0">
    <w:name w:val="WW8Num33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4z0">
    <w:name w:val="WW8Num24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2z0">
    <w:name w:val="WW8Num22z0"/>
    <w:qFormat/>
    <w:rPr>
      <w:b w:val="0"/>
      <w:sz w:val="26"/>
    </w:rPr>
  </w:style>
  <w:style w:type="character" w:customStyle="1" w:styleId="WW8Num22z1">
    <w:name w:val="WW8Num22z1"/>
    <w:qFormat/>
    <w:rPr>
      <w:b/>
      <w:sz w:val="18"/>
      <w:szCs w:val="18"/>
    </w:rPr>
  </w:style>
  <w:style w:type="character" w:customStyle="1" w:styleId="Caracteresdenotadefim">
    <w:name w:val="Caracteres de nota de fim"/>
    <w:qFormat/>
    <w:rPr>
      <w:vertAlign w:val="superscript"/>
    </w:rPr>
  </w:style>
  <w:style w:type="character" w:styleId="Refdenotadefim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11">
    <w:name w:val="Endnote Characters111"/>
    <w:qFormat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;Tahoma"/>
      <w:kern w:val="2"/>
      <w:sz w:val="24"/>
      <w:szCs w:val="24"/>
      <w:lang w:bidi="hi-IN"/>
    </w:rPr>
  </w:style>
  <w:style w:type="paragraph" w:styleId="Textodenotadefim">
    <w:name w:val="endnote text"/>
    <w:basedOn w:val="Normal"/>
    <w:pPr>
      <w:suppressLineNumbers/>
      <w:ind w:left="339" w:hanging="339"/>
    </w:p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</w:rPr>
  </w:style>
  <w:style w:type="paragraph" w:styleId="Recuodecorpodetexto2">
    <w:name w:val="Body Text Indent 2"/>
    <w:basedOn w:val="Normal"/>
    <w:qFormat/>
    <w:pPr>
      <w:ind w:left="4253"/>
      <w:jc w:val="both"/>
    </w:pPr>
    <w:rPr>
      <w:sz w:val="24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sz w:val="24"/>
      <w:szCs w:val="24"/>
      <w:lang w:eastAsia="zh-CN" w:bidi="hi-IN"/>
    </w:rPr>
  </w:style>
  <w:style w:type="numbering" w:customStyle="1" w:styleId="WW8Num33">
    <w:name w:val="WW8Num33"/>
    <w:qFormat/>
  </w:style>
  <w:style w:type="numbering" w:customStyle="1" w:styleId="WW8Num24">
    <w:name w:val="WW8Num24"/>
    <w:qFormat/>
  </w:style>
  <w:style w:type="numbering" w:customStyle="1" w:styleId="WW8Num22">
    <w:name w:val="WW8Num22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71C87-2847-4152-BE9B-7C17751D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3</Pages>
  <Words>910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16</cp:revision>
  <cp:lastPrinted>2025-10-21T12:47:00Z</cp:lastPrinted>
  <dcterms:created xsi:type="dcterms:W3CDTF">2023-08-24T20:15:00Z</dcterms:created>
  <dcterms:modified xsi:type="dcterms:W3CDTF">2025-11-12T17:37:00Z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